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JALGRATTURI KURSUSE TÖÖPLAAN</w:t>
      </w:r>
    </w:p>
    <w:p w:rsidR="00000000" w:rsidDel="00000000" w:rsidP="00000000" w:rsidRDefault="00000000" w:rsidRPr="00000000" w14:paraId="00000002">
      <w:pPr>
        <w:ind w:left="2124" w:firstLine="0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              Risti Kool 2023-2024 õ/a</w:t>
      </w:r>
    </w:p>
    <w:tbl>
      <w:tblPr>
        <w:tblStyle w:val="Table1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2"/>
        <w:gridCol w:w="4451"/>
        <w:gridCol w:w="2367"/>
        <w:gridCol w:w="918"/>
        <w:tblGridChange w:id="0">
          <w:tblGrid>
            <w:gridCol w:w="1552"/>
            <w:gridCol w:w="4451"/>
            <w:gridCol w:w="2367"/>
            <w:gridCol w:w="9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Kuupäev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Teema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Märkused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Ak. 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tunde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September 2023</w:t>
            </w:r>
          </w:p>
        </w:tc>
        <w:tc>
          <w:tcPr/>
          <w:p w:rsidR="00000000" w:rsidDel="00000000" w:rsidP="00000000" w:rsidRDefault="00000000" w:rsidRPr="00000000" w14:paraId="00000009">
            <w:pPr>
              <w:numPr>
                <w:ilvl w:val="0"/>
                <w:numId w:val="1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Koosolek. Kursuse tutvustus vanematele.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Sissejuhatus. Kursuse tutvustus õpilastele. 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Slaidid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Oktoober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00F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Nõuded jalgrattale ja jalgratturile. 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Jalutuskäik kooli ümbruses.</w:t>
            </w:r>
          </w:p>
          <w:p w:rsidR="00000000" w:rsidDel="00000000" w:rsidP="00000000" w:rsidRDefault="00000000" w:rsidRPr="00000000" w14:paraId="00000011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Harjutused jalgrattaga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Kiivri vajalikkus. Harjutused munakiivriga.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Õppevideod.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Materjalide jagamine.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Kodused ülesanded jalgrattaga sõitmise harjutamiseks.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November 2023</w:t>
            </w:r>
          </w:p>
        </w:tc>
        <w:tc>
          <w:tcPr/>
          <w:p w:rsidR="00000000" w:rsidDel="00000000" w:rsidP="00000000" w:rsidRDefault="00000000" w:rsidRPr="00000000" w14:paraId="00000019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Põhimõisted: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liiklusega seonduvad mõisted,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sõidukitega seotud mõisted,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liikluskorraldusega seotud mõisted,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taristuga seotud mõisted,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jalgrattaga liikumisel seotud mõisted.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Kordamine ja silmside mäng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Lugusid liiklusest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õpetlikud lood liilusest. Lugemine, kuulamine, küsimustele vastamine.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Ülekäiguraja ületamine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Helkuri vajalikkus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Õppevideod.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Munakiiver.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TEST.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Ristsõna.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Tööleht.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Liilusõpik 3.klassile (Katre Smitt).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Helkurkontroll.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Jalgrataste ja kiivri kasutamise kontroll.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Detsember 2023</w:t>
            </w:r>
          </w:p>
        </w:tc>
        <w:tc>
          <w:tcPr/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Jalgratturi ohutus ja käitumine liikluses: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ohutu pikivahe hoidmine,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pidurdusteekond,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piirangud, liiklusreeglid, teeandmise kohustus,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suunamärguanded,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peatumismärguanded,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helisignaal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Manöövrid, möödumine, möödasõit: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ohutus ja käemärguanded enne manöövrit, 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5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paremalt või vasakult möödasõit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5"/>
              </w:numPr>
              <w:spacing w:after="20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ohtlikud kohad möödasõiduks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Käitumine liiklusõnnetuse korral, esmaabi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Õppev</w:t>
            </w:r>
            <w:r w:rsidDel="00000000" w:rsidR="00000000" w:rsidRPr="00000000">
              <w:rPr>
                <w:rtl w:val="0"/>
              </w:rPr>
              <w:t xml:space="preserve">ideo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TEST.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Mäng (käemärguanded).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Kaasata meedik.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Jaanuar 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055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Sõidukiiruse valik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sõitmine jalgrattateel,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sõitmine pimedas või halva nähtavusega teel,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sõidutee ületamine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jalgratturi asukoht sõitmisel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Liiklemine asulas: 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3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sõiduraja valik ja pöörded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3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paiknemine manöövri sooritamisel,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3"/>
              </w:numPr>
              <w:spacing w:after="20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liiklemine õuealal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2"/>
              </w:numPr>
              <w:spacing w:after="0" w:afterAutospacing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Liiklemine väljaspool asulat: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4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sõiduraja valik, pöörded,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4"/>
              </w:numPr>
              <w:spacing w:after="20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paiknemine manöövri sooritamisel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2"/>
              </w:numPr>
              <w:spacing w:after="0" w:afterAutospacing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Liiklemine ristmikel: 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0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reguleerimata ristmik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10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reguleeritud ristmik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0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samaliigiliste teede ristmik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0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ringristmik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0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reguleerija märguanded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0"/>
              </w:numPr>
              <w:spacing w:after="20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foorid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Õppevideod.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Mängud.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Töölehed.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TEST.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Veebruar 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070">
            <w:pPr>
              <w:numPr>
                <w:ilvl w:val="0"/>
                <w:numId w:val="1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Pöörded: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Vasak- ja tagasipöörde sooritamine ristmikul või ristmikevahelisel alal.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Ümberpõige.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Liiklusmärgid: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0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hoiatusmärgid,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0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eesõigusmärgid,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0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keelumärgid,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0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kohustusmärgid,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0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osutusmärgid,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0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juhatusmärgid,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0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teeninduskohamärgid,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10"/>
              </w:numPr>
              <w:spacing w:after="20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lisateatetahvlid ja ajutised märgid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12"/>
              </w:numPr>
              <w:spacing w:after="0" w:afterAutospacing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Teekattemärgistud: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20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pidevjoon, 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20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katkendlik joon, 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20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pidev- ja katkendjoone ühend,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20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ülekäigurada,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20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sõidutee lõikumine jalgrattateega,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20"/>
              </w:numPr>
              <w:spacing w:after="20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stoppjoon.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TEST.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Tööleht.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Õppevideod.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Oma liiklusmärgi joonistamine.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märts 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08A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Teeandmise kohustus: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olukordade tundmine, kus on vaja kiirust vähendada või peatuda,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sõiduteele sõit hoovialalt,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teeandmine ristmikel.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Liiklus ristmikel, ristumine raudtee või trammiteema: 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19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rööbastee ületamine, 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19"/>
              </w:numPr>
              <w:spacing w:after="20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ohutusseadmed, liiklusmärgid ja teekattemärgised.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4"/>
              </w:numPr>
              <w:spacing w:after="0" w:afterAutospacing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Jalgratta tehnoseisund: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16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jalgratta ehitus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16"/>
              </w:numPr>
              <w:spacing w:after="20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kohustuslik varustus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16"/>
              </w:numPr>
              <w:spacing w:after="20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jalgrataste korrastamine, varustuse lisamine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4"/>
              </w:numPr>
              <w:spacing w:after="20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Sõidu harjutamine õppeväljakul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Tääleht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Mängud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Õppevideod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Kaasata lapsevanem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aprill 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0B0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Jalgratta tehnilise korrasoleku kontroll.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Kiivrite kontroll, reguleerimine.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6"/>
              </w:numPr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Sõidu harjutamine õppeväljakul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6"/>
              </w:numPr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 4. Sõidu harjutamine liikluses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Väljasõit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Koonused, kriidid, muud vahendid.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Eelnevalt paika panna marsruut, ohutusvestid, kaasata vajadusel ka lapsevanemad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mai 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0BA">
            <w:pPr>
              <w:numPr>
                <w:ilvl w:val="0"/>
                <w:numId w:val="5"/>
              </w:numPr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-4. Praktiline sõidutund õppeväljakul</w:t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Kordamine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Liiklustestide lahendamine</w:t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juuni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0C1">
            <w:pPr>
              <w:numPr>
                <w:ilvl w:val="0"/>
                <w:numId w:val="18"/>
              </w:numPr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Teooriaeksam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18"/>
              </w:numPr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Sõidueksam platsil ja liikluses</w:t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juuni 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Vajadusel korduseksamid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Kokku 35 akadeemilist tundi.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Koostas: Gerly Liibek      Kuupäev: 21.08.2023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laad" w:default="1">
    <w:name w:val="Normal"/>
    <w:qFormat w:val="1"/>
    <w:rsid w:val="00296A62"/>
  </w:style>
  <w:style w:type="character" w:styleId="Liguvaikefont" w:default="1">
    <w:name w:val="Default Paragraph Font"/>
    <w:uiPriority w:val="1"/>
    <w:semiHidden w:val="1"/>
    <w:unhideWhenUsed w:val="1"/>
  </w:style>
  <w:style w:type="table" w:styleId="Normaaltabe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 w:default="1">
    <w:name w:val="No List"/>
    <w:uiPriority w:val="99"/>
    <w:semiHidden w:val="1"/>
    <w:unhideWhenUsed w:val="1"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oendilik">
    <w:name w:val="List Paragraph"/>
    <w:basedOn w:val="Normaallaad"/>
    <w:uiPriority w:val="34"/>
    <w:qFormat w:val="1"/>
    <w:rsid w:val="003014F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b2uMMd/h8FXPMyJNUo2loJMTmQ==">CgMxLjAyCGguZ2pkZ3hzOAByITFyRDJ2M1plWTVxV0hRUTNlNmh0V2xhWVdLaEpOMVJObQ==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2019-10-23T10:33:00Z</dcterms:created>
  <dc:creator>Christina Vallimäe</dc:creator>
</cp:coreProperties>
</file>